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44DBD" w:rsidRPr="000C74D0">
        <w:trPr>
          <w:trHeight w:hRule="exact" w:val="1528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0C74D0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="0073533B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0C74D0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44DBD" w:rsidRPr="000C74D0">
        <w:trPr>
          <w:trHeight w:hRule="exact" w:val="138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4DBD" w:rsidRPr="000C74D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44DBD" w:rsidRPr="000C74D0">
        <w:trPr>
          <w:trHeight w:hRule="exact" w:val="211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4DBD">
        <w:trPr>
          <w:trHeight w:hRule="exact" w:val="138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 w:rsidRPr="000C74D0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4DBD" w:rsidRPr="000C74D0">
        <w:trPr>
          <w:trHeight w:hRule="exact" w:val="138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44DBD">
        <w:trPr>
          <w:trHeight w:hRule="exact" w:val="138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9B54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4DBD" w:rsidRPr="000C74D0">
        <w:trPr>
          <w:trHeight w:hRule="exact" w:val="1135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Стандарты информационного взаимодействия систем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К.М.01.ДВ.04.01</w:t>
            </w: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4DBD" w:rsidRPr="000C74D0">
        <w:trPr>
          <w:trHeight w:hRule="exact" w:val="1396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4DBD" w:rsidRPr="000C74D0">
        <w:trPr>
          <w:trHeight w:hRule="exact" w:val="138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0C74D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44DBD" w:rsidRPr="000C74D0">
        <w:trPr>
          <w:trHeight w:hRule="exact" w:val="416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155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 w:rsidRPr="000C74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124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844DBD">
        <w:trPr>
          <w:trHeight w:hRule="exact" w:val="30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1402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4DBD">
        <w:trPr>
          <w:trHeight w:hRule="exact" w:val="138"/>
        </w:trPr>
        <w:tc>
          <w:tcPr>
            <w:tcW w:w="143" w:type="dxa"/>
          </w:tcPr>
          <w:p w:rsidR="00844DBD" w:rsidRDefault="00844D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1666"/>
        </w:trPr>
        <w:tc>
          <w:tcPr>
            <w:tcW w:w="143" w:type="dxa"/>
          </w:tcPr>
          <w:p w:rsidR="00844DBD" w:rsidRDefault="00844D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7353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A703FB"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Pr="0073533B" w:rsidRDefault="007353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703FB"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4D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44DBD" w:rsidRPr="009B54A5" w:rsidRDefault="009B54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44DBD" w:rsidRPr="000C74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4DBD">
        <w:trPr>
          <w:trHeight w:hRule="exact" w:val="555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0C74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4DBD" w:rsidRPr="000C74D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533B" w:rsidRDefault="0073533B" w:rsidP="007353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149D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0C74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149D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«Стандарты информационного взаим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одействия систем» в течение 2021/2022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0C74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44DBD" w:rsidRPr="000C74D0">
        <w:trPr>
          <w:trHeight w:hRule="exact" w:val="138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0C74D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К.М.01.ДВ.04.01 «Стандарты информационного взаимодействия систем».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4DBD" w:rsidRPr="000C74D0">
        <w:trPr>
          <w:trHeight w:hRule="exact" w:val="138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0C74D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«Стандарты информационного взаимодействия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4DBD" w:rsidRPr="000C74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</w:tr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4DBD" w:rsidRPr="000C74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основы проведения совещания рабочих групп, принципы управления спорами и конфликтами</w:t>
            </w:r>
          </w:p>
        </w:tc>
      </w:tr>
      <w:tr w:rsidR="00844DBD" w:rsidRPr="000C74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знать правила декомпозиции функции на подфункции, методы алгоритмизирования деятельности</w:t>
            </w:r>
          </w:p>
        </w:tc>
      </w:tr>
      <w:tr w:rsidR="00844DBD" w:rsidRPr="000C74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знать основы моделирования предметных областей, методы моделирования бизнес-процессов</w:t>
            </w:r>
          </w:p>
        </w:tc>
      </w:tr>
      <w:tr w:rsidR="00844DBD" w:rsidRPr="000C74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ИПК-2.4 знать принципы разработки технико-экономического обоснования, методы анализа влияния изменений</w:t>
            </w:r>
          </w:p>
        </w:tc>
      </w:tr>
      <w:tr w:rsidR="00844DBD" w:rsidRPr="000C74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ИПК-2.5 уметь применять системное мышление, использовать основы научной теории, пользоваться теорией конфликтов</w:t>
            </w:r>
          </w:p>
        </w:tc>
      </w:tr>
      <w:tr w:rsidR="00844DBD" w:rsidRPr="000C74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ИПК-2.6 уметь применять методы классического системного анализа, внедрять стандарты оформления технических заданий</w:t>
            </w:r>
          </w:p>
        </w:tc>
      </w:tr>
      <w:tr w:rsidR="00844DBD" w:rsidRPr="000C74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ИПК-2.7 уметь применять теории тестирования, внедрять методы оценки качества программных систем</w:t>
            </w:r>
          </w:p>
        </w:tc>
      </w:tr>
      <w:tr w:rsidR="00844DBD" w:rsidRPr="000C74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ИПК-2.8 владеть методиками выявления существенных явлений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</w:t>
            </w:r>
          </w:p>
        </w:tc>
      </w:tr>
      <w:tr w:rsidR="00844DBD" w:rsidRPr="000C74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</w:t>
            </w:r>
          </w:p>
        </w:tc>
      </w:tr>
      <w:tr w:rsidR="00844DBD" w:rsidRPr="000C74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</w:t>
            </w:r>
          </w:p>
        </w:tc>
      </w:tr>
      <w:tr w:rsidR="00844DBD" w:rsidRPr="000C74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ИПК-2.13 владеть методиками обучения участников рабочей группы методике оценки готовых систем, навыками координирования и проведения оценки готовых систем, методами сбора, обработки и анализа результатов оценки готовых систем на соответствие требования</w:t>
            </w:r>
          </w:p>
        </w:tc>
      </w:tr>
      <w:tr w:rsidR="00844DBD" w:rsidRPr="000C74D0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ИПК-2.14 владеть методиками оформления отчета о степени соответствия готовых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44DBD" w:rsidRPr="000C74D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требованиям, навыками проведения очных и заочных сессий по обсуждению требований к системе с заинтересованными лицами</w:t>
            </w:r>
          </w:p>
        </w:tc>
      </w:tr>
      <w:tr w:rsidR="00844DBD" w:rsidRPr="000C74D0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ИПК-2.15 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ожиданиям</w:t>
            </w:r>
          </w:p>
        </w:tc>
      </w:tr>
      <w:tr w:rsidR="00844DBD" w:rsidRPr="000C74D0">
        <w:trPr>
          <w:trHeight w:hRule="exact" w:val="416"/>
        </w:trPr>
        <w:tc>
          <w:tcPr>
            <w:tcW w:w="397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0C74D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4DBD" w:rsidRPr="000C74D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К.М.01.ДВ.04.01 «Стандарты информационного взаимодействия систем»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844DBD" w:rsidRPr="000C74D0">
        <w:trPr>
          <w:trHeight w:hRule="exact" w:val="138"/>
        </w:trPr>
        <w:tc>
          <w:tcPr>
            <w:tcW w:w="397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0C74D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4D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844DBD"/>
        </w:tc>
      </w:tr>
      <w:tr w:rsidR="00844DBD" w:rsidRPr="000C74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Серверное программирование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Системная архитектура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Мировые информационные ресурсы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844DBD">
        <w:trPr>
          <w:trHeight w:hRule="exact" w:val="138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 w:rsidRPr="000C74D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4DB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4DBD">
        <w:trPr>
          <w:trHeight w:hRule="exact" w:val="138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44DBD">
        <w:trPr>
          <w:trHeight w:hRule="exact" w:val="138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4DBD">
        <w:trPr>
          <w:trHeight w:hRule="exact" w:val="416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информационного взаимодействия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системах информационного взаимодействия и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Эталонная модель взаимодействия открытых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систем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сетях и системах передачи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коммуникационных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передачи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Активное сетевое оборудование и способы модуляции сигналов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сигнала при передаче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Ethernet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стандартов канального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беспроводного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протоколов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Маршрутизация и коммутация пакетов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SCTP и DCP.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следующего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системах информационного взаимодействия и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Эталонная модель взаимодействия открытых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систем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Стандарты информационного взаимодействия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44DBD" w:rsidRPr="000C74D0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0C74D0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4DBD" w:rsidRPr="000C74D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системах информационного взаимодействия и компьютерных сетях</w:t>
            </w:r>
          </w:p>
        </w:tc>
      </w:tr>
      <w:tr w:rsidR="00844DBD" w:rsidRPr="000C74D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термины и определения. Понятие протокола. Иерархия протоколов. Интерфейсы и сервисы. Обобщенная структурная схема сети. Методы коммуникации информации в сетях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сетей передачи данных. Стандартизирующие  организации</w:t>
            </w:r>
          </w:p>
        </w:tc>
      </w:tr>
      <w:tr w:rsidR="00844DBD" w:rsidRPr="000C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Эталонная модель взаимодействия открытых систем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Эталонная модель взаимодействия открытых систем (ВОС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эталонной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(ВОС). Принципы построения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Уровни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Иерархия протоколов в различных стеках. Стек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СтекIEEE 802. СтекIPX/SPX. СтекNetBIOS/SMP. СтекH323. СтекSS7.</w:t>
            </w:r>
          </w:p>
        </w:tc>
      </w:tr>
      <w:tr w:rsidR="00844DBD" w:rsidRPr="000C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</w:t>
            </w:r>
          </w:p>
        </w:tc>
      </w:tr>
      <w:tr w:rsidR="00844D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передачи. Коаксиальный кабель. Витая пара. Оптоволокно. Структурированная кабельная система. Активное сетевое оборудование. Модуляция сигналов. Амплитудная модуляция. Частотная модуляция. Фазовая модуляция. Квадратурная амплитудная модуляция. Технология расширенного спектра. Кодирование сигнала. 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Манчестерский код.</w:t>
            </w:r>
          </w:p>
        </w:tc>
      </w:tr>
      <w:tr w:rsidR="00844DBD" w:rsidRPr="000C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Установление сессии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Множественность потоков и варианты доставки.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Многодомность. Установление ассоциаций. Завершение работы ассоциации. Протокол DCP.</w:t>
            </w:r>
          </w:p>
        </w:tc>
      </w:tr>
      <w:tr w:rsidR="00844DBD" w:rsidRPr="000C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Протоколы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ICMP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Маршрутизация.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Коммутация пакетов по меткам (MPLS).</w:t>
            </w:r>
          </w:p>
        </w:tc>
      </w:tr>
      <w:tr w:rsidR="00844DBD" w:rsidRPr="000C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Установление сессии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Множественность потоков и варианты доставки.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Многодомность. Установление ассоциаций. Завершение работы ассоциации. Протокол DCP.</w:t>
            </w: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</w:tr>
      <w:tr w:rsidR="00844DBD">
        <w:trPr>
          <w:trHeight w:hRule="exact" w:val="10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информационном взаимодействии.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об информационной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атаки. Отказ в обслуживании.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паролей на сетевых элементах. Межсетевые экраны.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0C74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Списки доступа.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-адресов при сетевой фильтрации. Виртуальные локальные сети и безопасность</w:t>
            </w: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 развития систем коммуникаций</w:t>
            </w:r>
          </w:p>
        </w:tc>
      </w:tr>
      <w:tr w:rsidR="00844DBD" w:rsidRPr="000C74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систем коммуникаций.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Сети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.323. 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SoftSwitch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0C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сетях и системах передачи информации</w:t>
            </w:r>
          </w:p>
        </w:tc>
      </w:tr>
      <w:tr w:rsidR="00844D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термины и определения.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протокола. Иерархия протоколов.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 и сервисы. Обобщенная структурная схема сети.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коммуникации информации в сетях связи.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технологии сетей передачи данных.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Стандартизирующие  организации.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построения коммуникационных сетей</w:t>
            </w:r>
          </w:p>
        </w:tc>
      </w:tr>
      <w:tr w:rsidR="00844D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коммуникационных сетей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эталонной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(ВОС).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построения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Иерархия протоколов в различных стеках.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802.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NetBIOS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СтекH323.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СтекSS7.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 передачи информации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Коаксиальный кабель.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Витая пара.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Оптоволокно.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Структурированная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кабельная система.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0C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Активное сетевое оборудование и способы модуляции сигналов</w:t>
            </w:r>
          </w:p>
        </w:tc>
      </w:tr>
      <w:tr w:rsidR="00844DBD" w:rsidRPr="000C74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Активное сетевое оборудование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Модуляция сигналов.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Амплитудная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Частотная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Фазовая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Квадратурная амплитудная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расширенного спектра.</w:t>
            </w:r>
          </w:p>
        </w:tc>
      </w:tr>
      <w:tr w:rsidR="00844DBD" w:rsidRPr="000C74D0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0C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Кодирование сигнала при передаче информации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сигнала при передаче информации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КодRz.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КодMLT-3.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Манчестерский код.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0C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</w:tr>
      <w:tr w:rsidR="00844D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к среде.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Динамическое выделение канала.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множественного доступа. Группа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IEEE802.2 LLC.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Ethernet</w:t>
            </w:r>
          </w:p>
        </w:tc>
      </w:tr>
      <w:tr w:rsidR="00844DBD" w:rsidRPr="000C74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доступа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Форматы кадров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GigabitEthernet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региональных сетей.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 w:rsidRPr="000C74D0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стандартов канального уровня</w:t>
            </w:r>
          </w:p>
        </w:tc>
      </w:tr>
      <w:tr w:rsidR="00844DBD" w:rsidRPr="000C74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стандартов канального уровня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ети с маркерным доступом.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AnyLan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доступа с виртуальными каналами.</w:t>
            </w:r>
          </w:p>
        </w:tc>
      </w:tr>
      <w:tr w:rsidR="00844DBD" w:rsidRPr="000C74D0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беспроводного доступа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беспроводного доступа.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доступа к среде в беспроводных сетях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Стек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802.11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Стек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802.16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WiFiMAX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Blueooth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0C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сетевого уровня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IPv6.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0C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протоколов стека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протоколов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ICMP.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ПротоколыARP.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ПротоколыRARP.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Маршрутизация и коммутация пакетов</w:t>
            </w:r>
          </w:p>
        </w:tc>
      </w:tr>
      <w:tr w:rsidR="00844DBD" w:rsidRPr="000C74D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 и коммутация пакетов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Коммутация пакетов по меткам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-метки.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Label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Distribution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Сервисынабазе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</w:p>
        </w:tc>
      </w:tr>
      <w:tr w:rsidR="00844DBD" w:rsidRPr="000C74D0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0C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уровне.Протоколы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</w:p>
        </w:tc>
      </w:tr>
      <w:tr w:rsidR="00844D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TCP.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Информационное взаимодействие на транспортном уровне.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Протоколы SCTP и DCP.</w:t>
            </w:r>
          </w:p>
        </w:tc>
      </w:tr>
      <w:tr w:rsidR="00844DBD" w:rsidRPr="000C74D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 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Множественность потоков и варианты доставки.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Многодомность.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ассоциаций.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работы ассоциации.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сообщений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 заголовка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 w:rsidRPr="000C74D0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</w:tr>
      <w:tr w:rsidR="00844DBD" w:rsidRPr="000C74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информационном взаимодействии.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об информационной безопасности.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атаки. Отказ в обслуживании.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паролей на сетевых элементах.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Межсетевые экраны.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Списки доступа.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-адресов при сетевой фильтрации.</w:t>
            </w:r>
          </w:p>
        </w:tc>
      </w:tr>
      <w:tr w:rsidR="00844DBD" w:rsidRPr="000C74D0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 следующего поколения</w:t>
            </w:r>
          </w:p>
        </w:tc>
      </w:tr>
      <w:tr w:rsidR="00844D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 следующего поколения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Сети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.323.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видеосигналов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VideoSignal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Конференц-связь для передачи данных.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Мультимедийная передача.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SoftSwitch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A-IMS.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4DBD" w:rsidRPr="000C74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4DBD" w:rsidRPr="000C74D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«Стандарты информационного взаимодействия систем» / Червенчук И.В.. – Омск: Изд-во Омской гуманитарной академии, 2020.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4DBD" w:rsidRPr="000C74D0">
        <w:trPr>
          <w:trHeight w:hRule="exact" w:val="138"/>
        </w:trPr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4DBD" w:rsidRPr="000C74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Кузьмич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Пупков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978-5-7638-3943-2.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4" w:history="1">
              <w:r w:rsidR="00B758CD">
                <w:rPr>
                  <w:rStyle w:val="a3"/>
                  <w:lang w:val="ru-RU"/>
                </w:rPr>
                <w:t>http://www.iprbookshop.ru/84333.html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 w:rsidRPr="000C74D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Проскуряков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978-5-9275-2792-2.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5" w:history="1">
              <w:r w:rsidR="00B758CD">
                <w:rPr>
                  <w:rStyle w:val="a3"/>
                  <w:lang w:val="ru-RU"/>
                </w:rPr>
                <w:t>http://www.iprbookshop.ru/87719.html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 w:rsidRPr="000C74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978-5-534-00949-1.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6" w:history="1">
              <w:r w:rsidR="00B758CD">
                <w:rPr>
                  <w:rStyle w:val="a3"/>
                  <w:lang w:val="ru-RU"/>
                </w:rPr>
                <w:t>https://www.biblio-online.ru/bcode/432824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>
        <w:trPr>
          <w:trHeight w:hRule="exact" w:val="277"/>
        </w:trPr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4D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758CD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844DB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 w:rsidRPr="000C74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Чекмарев,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978-5-4488-0071-9.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8" w:history="1">
              <w:r w:rsidR="00B758CD">
                <w:rPr>
                  <w:rStyle w:val="a3"/>
                  <w:lang w:val="ru-RU"/>
                </w:rPr>
                <w:t>http://www.iprbookshop.ru/87989.html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 w:rsidRPr="000C74D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4DBD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75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75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75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75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75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75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75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75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0C74D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B75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75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75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75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4DBD" w:rsidRPr="000C74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4DBD" w:rsidRPr="000C74D0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0C74D0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4DBD" w:rsidRPr="000C74D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4DBD" w:rsidRPr="000C74D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4DBD" w:rsidRPr="0073533B" w:rsidRDefault="00844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4DBD" w:rsidRPr="0073533B" w:rsidRDefault="00844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4DBD" w:rsidRPr="000C74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75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75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44DBD" w:rsidRPr="000C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44DBD" w:rsidRPr="000C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B75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44DBD" w:rsidRPr="000C7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44D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4DBD" w:rsidRPr="000C74D0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0C74D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4DBD" w:rsidRPr="000C74D0">
        <w:trPr>
          <w:trHeight w:hRule="exact" w:val="277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0C74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4DBD" w:rsidRPr="000C74D0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0C74D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44DBD" w:rsidRPr="000C74D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 w:rsidRPr="000C74D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844DBD" w:rsidRPr="000C74D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44DBD" w:rsidRPr="000C74D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844DBD" w:rsidRPr="0073533B" w:rsidRDefault="00844DBD">
      <w:pPr>
        <w:rPr>
          <w:lang w:val="ru-RU"/>
        </w:rPr>
      </w:pPr>
    </w:p>
    <w:sectPr w:rsidR="00844DBD" w:rsidRPr="0073533B" w:rsidSect="008B6D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4D0"/>
    <w:rsid w:val="001C2B36"/>
    <w:rsid w:val="001F0BC7"/>
    <w:rsid w:val="004A68F4"/>
    <w:rsid w:val="00696F6C"/>
    <w:rsid w:val="00727234"/>
    <w:rsid w:val="0073533B"/>
    <w:rsid w:val="007E2342"/>
    <w:rsid w:val="00844DBD"/>
    <w:rsid w:val="008B6DAC"/>
    <w:rsid w:val="009B54A5"/>
    <w:rsid w:val="00A703FB"/>
    <w:rsid w:val="00A92038"/>
    <w:rsid w:val="00B50FA6"/>
    <w:rsid w:val="00B758CD"/>
    <w:rsid w:val="00C149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C218F-C575-4E4A-B9E4-F77F9ECF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3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03F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75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98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722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82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7719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433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7113</Words>
  <Characters>40549</Characters>
  <Application>Microsoft Office Word</Application>
  <DocSecurity>0</DocSecurity>
  <Lines>337</Lines>
  <Paragraphs>95</Paragraphs>
  <ScaleCrop>false</ScaleCrop>
  <Company/>
  <LinksUpToDate>false</LinksUpToDate>
  <CharactersWithSpaces>47567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2020-2021_ФГОС3++2020_Бак-ОФО-ПИ(20)_plx_Стандарты информационного взаимодействия систем</dc:title>
  <dc:creator>FastReport.NET</dc:creator>
  <cp:lastModifiedBy>Mark Bernstorf</cp:lastModifiedBy>
  <cp:revision>11</cp:revision>
  <dcterms:created xsi:type="dcterms:W3CDTF">2021-04-05T04:21:00Z</dcterms:created>
  <dcterms:modified xsi:type="dcterms:W3CDTF">2022-11-12T09:22:00Z</dcterms:modified>
</cp:coreProperties>
</file>